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23A82">
        <w:trPr>
          <w:trHeight w:val="340"/>
        </w:trPr>
        <w:tc>
          <w:tcPr>
            <w:tcW w:w="9918" w:type="dxa"/>
            <w:gridSpan w:val="4"/>
            <w:shd w:val="clear" w:color="auto" w:fill="661C33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223A82">
        <w:trPr>
          <w:trHeight w:val="340"/>
        </w:trPr>
        <w:tc>
          <w:tcPr>
            <w:tcW w:w="3090" w:type="dxa"/>
            <w:shd w:val="clear" w:color="auto" w:fill="F9F9F9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38A32D14" w:rsidR="00A70556" w:rsidRDefault="008D5DF8" w:rsidP="0034573D">
            <w:pPr>
              <w:spacing w:after="0" w:line="276" w:lineRule="auto"/>
            </w:pPr>
            <w:r>
              <w:t>Salud de la Infancia</w:t>
            </w:r>
          </w:p>
        </w:tc>
      </w:tr>
      <w:tr w:rsidR="00B861E0" w:rsidRPr="00A70556" w14:paraId="545E4A19" w14:textId="77777777" w:rsidTr="00223A82">
        <w:trPr>
          <w:trHeight w:val="340"/>
        </w:trPr>
        <w:tc>
          <w:tcPr>
            <w:tcW w:w="4712" w:type="dxa"/>
            <w:gridSpan w:val="2"/>
            <w:shd w:val="clear" w:color="auto" w:fill="F9F9F9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9F9F9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8D5DF8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6510CC2E" w:rsidR="00B861E0" w:rsidRPr="008D5DF8" w:rsidRDefault="008D5DF8" w:rsidP="00A123E6">
            <w:pPr>
              <w:spacing w:after="0" w:line="276" w:lineRule="auto"/>
              <w:jc w:val="center"/>
            </w:pPr>
            <w:r w:rsidRPr="008D5DF8">
              <w:t>16/07/2025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20FB32A6" w:rsidR="00B861E0" w:rsidRPr="008D5DF8" w:rsidRDefault="008D5DF8" w:rsidP="00A123E6">
            <w:pPr>
              <w:spacing w:after="0" w:line="276" w:lineRule="auto"/>
              <w:jc w:val="center"/>
            </w:pPr>
            <w:r w:rsidRPr="008D5DF8">
              <w:t>31/12/2025</w:t>
            </w:r>
          </w:p>
        </w:tc>
      </w:tr>
      <w:tr w:rsidR="00A70556" w14:paraId="6B7EC127" w14:textId="77777777" w:rsidTr="00223A82">
        <w:trPr>
          <w:trHeight w:val="340"/>
        </w:trPr>
        <w:tc>
          <w:tcPr>
            <w:tcW w:w="9918" w:type="dxa"/>
            <w:gridSpan w:val="4"/>
            <w:shd w:val="clear" w:color="auto" w:fill="F9F9F9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8D5DF8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59F55648" w:rsidR="009F4211" w:rsidRPr="008D5DF8" w:rsidRDefault="008D5DF8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8D5DF8">
              <w:t>Lic. Rubén Aníbal García Castro, Director de Planeación</w:t>
            </w:r>
          </w:p>
        </w:tc>
      </w:tr>
      <w:tr w:rsidR="00A70556" w14:paraId="79DD6CAD" w14:textId="77777777" w:rsidTr="00223A82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0D846804" w:rsidR="00B920F2" w:rsidRDefault="008D5DF8" w:rsidP="00521401">
      <w:pPr>
        <w:pStyle w:val="Prrafodelista"/>
        <w:spacing w:after="0" w:line="276" w:lineRule="auto"/>
        <w:ind w:left="142"/>
        <w:jc w:val="both"/>
      </w:pPr>
      <w:r w:rsidRPr="008D5DF8">
        <w:t>Contribuir a la mejora de la consistencia y orientación a resultados del Programa presupuestario (Pp) I098 Salud de la Infancia, a través del análisis y valoración de los elementos que integran su diseño, planeación e implementación, a fin de generar información relevante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3857933F" w14:textId="77777777" w:rsidR="008D5DF8" w:rsidRDefault="008D5DF8" w:rsidP="008D5DF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elementos que constituyen el diseño del Pp y su consistencia con el problema o necesidad de política pública que se atiende;</w:t>
      </w:r>
    </w:p>
    <w:p w14:paraId="12B8AFDB" w14:textId="77777777" w:rsidR="008D5DF8" w:rsidRDefault="008D5DF8" w:rsidP="008D5DF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de planeación y orientación a resultados con los que cuenta el Pp;</w:t>
      </w:r>
    </w:p>
    <w:p w14:paraId="523F2179" w14:textId="77777777" w:rsidR="008D5DF8" w:rsidRDefault="008D5DF8" w:rsidP="008D5DF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la estrategia de cobertura o de atención de mediano y de largo plazos, así como, en su caso, los mecanismos de focalización, conforme a la población objetivo del Pp;</w:t>
      </w:r>
    </w:p>
    <w:p w14:paraId="5AF412A5" w14:textId="77777777" w:rsidR="008D5DF8" w:rsidRDefault="008D5DF8" w:rsidP="008D5DF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principales procesos establecidos para la operación del Pp, los sistemas de información que lo soportan y sus mecanismos de transparencia y rendición de cuentas;</w:t>
      </w:r>
    </w:p>
    <w:p w14:paraId="607C2F2A" w14:textId="77777777" w:rsidR="008D5DF8" w:rsidRDefault="008D5DF8" w:rsidP="008D5DF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y valorar los instrumentos que permitan medir el grado de satisfacción de los usuarios o destinatarios de los bienes y/o servicios que produce o entrega el Pp, así como sus resultados;</w:t>
      </w:r>
    </w:p>
    <w:p w14:paraId="2CCD5C65" w14:textId="172A3554" w:rsidR="009B7088" w:rsidRDefault="008D5DF8" w:rsidP="008D5DF8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resultados del Pp respecto a la atención del problema o necesidad para la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8D5DF8">
        <w:t xml:space="preserve">Trabajo de escritorio, mediante el cumplimiento de los Términos de Referencia para la Evaluación </w:t>
      </w:r>
      <w:r w:rsidR="0034573D" w:rsidRPr="008D5DF8">
        <w:t>de 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223A82">
        <w:trPr>
          <w:trHeight w:val="340"/>
        </w:trPr>
        <w:tc>
          <w:tcPr>
            <w:tcW w:w="9923" w:type="dxa"/>
            <w:gridSpan w:val="4"/>
            <w:shd w:val="clear" w:color="auto" w:fill="F9F9F9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223A82">
        <w:trPr>
          <w:trHeight w:val="340"/>
        </w:trPr>
        <w:tc>
          <w:tcPr>
            <w:tcW w:w="2694" w:type="dxa"/>
            <w:shd w:val="clear" w:color="auto" w:fill="F9F9F9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9F9F9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9F9F9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9F9F9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8D5DF8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8D5DF8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8D5DF8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8D5DF8" w:rsidRDefault="00581B4A" w:rsidP="00090637">
            <w:pPr>
              <w:spacing w:after="0" w:line="276" w:lineRule="auto"/>
              <w:jc w:val="center"/>
            </w:pPr>
            <w:r w:rsidRPr="008D5DF8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8D5DF8" w:rsidRDefault="00581B4A" w:rsidP="00090637">
            <w:pPr>
              <w:spacing w:after="0" w:line="276" w:lineRule="auto"/>
              <w:jc w:val="center"/>
            </w:pPr>
            <w:r w:rsidRPr="008D5DF8">
              <w:t>Esquema de la Evaluación</w:t>
            </w:r>
          </w:p>
          <w:p w14:paraId="635641E2" w14:textId="4A2E2A1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8D5DF8">
              <w:t>d</w:t>
            </w:r>
            <w:r w:rsidR="0034573D" w:rsidRPr="008D5DF8">
              <w:t>e Consistencia y Resultados</w:t>
            </w:r>
          </w:p>
        </w:tc>
      </w:tr>
      <w:tr w:rsidR="005D1F4D" w14:paraId="28F03B61" w14:textId="77777777" w:rsidTr="00223A82">
        <w:trPr>
          <w:trHeight w:val="340"/>
        </w:trPr>
        <w:tc>
          <w:tcPr>
            <w:tcW w:w="9923" w:type="dxa"/>
            <w:gridSpan w:val="4"/>
            <w:shd w:val="clear" w:color="auto" w:fill="F9F9F9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shd w:val="clear" w:color="auto" w:fill="F9F9F9"/>
        <w:tblLook w:val="04A0" w:firstRow="1" w:lastRow="0" w:firstColumn="1" w:lastColumn="0" w:noHBand="0" w:noVBand="1"/>
      </w:tblPr>
      <w:tblGrid>
        <w:gridCol w:w="9910"/>
      </w:tblGrid>
      <w:tr w:rsidR="00E2068E" w:rsidRPr="00E2068E" w14:paraId="62347B8F" w14:textId="77777777" w:rsidTr="00D22A2D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01EFA909" w14:textId="77777777" w:rsidR="00823754" w:rsidRPr="00E2068E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E2068E">
              <w:rPr>
                <w:b/>
                <w:bCs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6618B733" w:rsidR="00113BCD" w:rsidRDefault="006504BF" w:rsidP="005A6CD7">
      <w:pPr>
        <w:ind w:left="284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F0612C2" wp14:editId="0006D809">
            <wp:simplePos x="0" y="0"/>
            <wp:positionH relativeFrom="column">
              <wp:posOffset>3086779</wp:posOffset>
            </wp:positionH>
            <wp:positionV relativeFrom="paragraph">
              <wp:posOffset>304918</wp:posOffset>
            </wp:positionV>
            <wp:extent cx="2795628" cy="1746389"/>
            <wp:effectExtent l="0" t="0" r="5080" b="6350"/>
            <wp:wrapNone/>
            <wp:docPr id="691132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8" t="3456" r="5046" b="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516" cy="174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CD7">
        <w:t>El programa evaluado obtuvo una calificación de 2.89</w:t>
      </w:r>
      <w:r>
        <w:t xml:space="preserve"> puntos</w:t>
      </w:r>
      <w:r w:rsidR="005A6CD7">
        <w:t>, lo cual se desglosa de la siguiente manera:</w:t>
      </w:r>
    </w:p>
    <w:tbl>
      <w:tblPr>
        <w:tblW w:w="2002" w:type="pct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1"/>
      </w:tblGrid>
      <w:tr w:rsidR="005A6CD7" w:rsidRPr="00DC0E65" w14:paraId="3410D52F" w14:textId="77777777" w:rsidTr="006504BF">
        <w:trPr>
          <w:trHeight w:val="645"/>
          <w:tblHeader/>
        </w:trPr>
        <w:tc>
          <w:tcPr>
            <w:tcW w:w="3751" w:type="pct"/>
            <w:shd w:val="clear" w:color="auto" w:fill="404040" w:themeFill="text1" w:themeFillTint="BF"/>
            <w:noWrap/>
            <w:vAlign w:val="center"/>
            <w:hideMark/>
          </w:tcPr>
          <w:p w14:paraId="6D35D689" w14:textId="77777777" w:rsidR="005A6CD7" w:rsidRPr="00DC0E65" w:rsidRDefault="005A6CD7" w:rsidP="00D1329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20"/>
                <w:lang w:eastAsia="es-MX"/>
              </w:rPr>
            </w:pPr>
            <w:r w:rsidRPr="00DC0E65">
              <w:rPr>
                <w:rFonts w:eastAsia="Times New Roman" w:cstheme="minorHAnsi"/>
                <w:b/>
                <w:bCs/>
                <w:color w:val="FFFFFF"/>
                <w:sz w:val="18"/>
                <w:szCs w:val="20"/>
                <w:lang w:eastAsia="es-MX"/>
              </w:rPr>
              <w:t>Módulo</w:t>
            </w:r>
          </w:p>
        </w:tc>
        <w:tc>
          <w:tcPr>
            <w:tcW w:w="1249" w:type="pct"/>
            <w:shd w:val="clear" w:color="auto" w:fill="404040" w:themeFill="text1" w:themeFillTint="BF"/>
            <w:vAlign w:val="center"/>
            <w:hideMark/>
          </w:tcPr>
          <w:p w14:paraId="55753F8B" w14:textId="77777777" w:rsidR="005A6CD7" w:rsidRDefault="005A6CD7" w:rsidP="00D132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20"/>
                <w:lang w:eastAsia="es-MX"/>
              </w:rPr>
            </w:pPr>
            <w:r w:rsidRPr="00DC0E65">
              <w:rPr>
                <w:rFonts w:eastAsia="Times New Roman" w:cstheme="minorHAnsi"/>
                <w:b/>
                <w:bCs/>
                <w:color w:val="FFFFFF"/>
                <w:sz w:val="18"/>
                <w:szCs w:val="20"/>
                <w:lang w:eastAsia="es-MX"/>
              </w:rPr>
              <w:t xml:space="preserve">Nivel </w:t>
            </w:r>
          </w:p>
          <w:p w14:paraId="45743E7B" w14:textId="25D0C729" w:rsidR="005A6CD7" w:rsidRPr="00DC0E65" w:rsidRDefault="005A6CD7" w:rsidP="00D132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20"/>
                <w:lang w:eastAsia="es-MX"/>
              </w:rPr>
            </w:pPr>
            <w:r w:rsidRPr="00DC0E65">
              <w:rPr>
                <w:rFonts w:eastAsia="Times New Roman" w:cstheme="minorHAnsi"/>
                <w:b/>
                <w:bCs/>
                <w:color w:val="FFFFFF"/>
                <w:sz w:val="18"/>
                <w:szCs w:val="20"/>
                <w:lang w:eastAsia="es-MX"/>
              </w:rPr>
              <w:t>promedio</w:t>
            </w:r>
          </w:p>
        </w:tc>
      </w:tr>
      <w:tr w:rsidR="005A6CD7" w:rsidRPr="00DC0E65" w14:paraId="67B06105" w14:textId="77777777" w:rsidTr="006504BF">
        <w:trPr>
          <w:trHeight w:val="283"/>
        </w:trPr>
        <w:tc>
          <w:tcPr>
            <w:tcW w:w="3751" w:type="pct"/>
            <w:vAlign w:val="center"/>
            <w:hideMark/>
          </w:tcPr>
          <w:p w14:paraId="04CF3715" w14:textId="77777777" w:rsidR="005A6CD7" w:rsidRPr="00DC0E65" w:rsidRDefault="005A6CD7" w:rsidP="00D132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DC0E65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Diseño</w:t>
            </w:r>
          </w:p>
        </w:tc>
        <w:tc>
          <w:tcPr>
            <w:tcW w:w="1249" w:type="pct"/>
            <w:noWrap/>
            <w:vAlign w:val="center"/>
          </w:tcPr>
          <w:p w14:paraId="1C80CD4A" w14:textId="77777777" w:rsidR="005A6CD7" w:rsidRPr="00DC0E65" w:rsidRDefault="005A6CD7" w:rsidP="00D13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3.40</w:t>
            </w:r>
          </w:p>
        </w:tc>
      </w:tr>
      <w:tr w:rsidR="005A6CD7" w:rsidRPr="00DC0E65" w14:paraId="166460E8" w14:textId="77777777" w:rsidTr="006504BF">
        <w:trPr>
          <w:trHeight w:val="283"/>
        </w:trPr>
        <w:tc>
          <w:tcPr>
            <w:tcW w:w="3751" w:type="pct"/>
            <w:vAlign w:val="center"/>
            <w:hideMark/>
          </w:tcPr>
          <w:p w14:paraId="7486F5AC" w14:textId="77777777" w:rsidR="005A6CD7" w:rsidRPr="00DC0E65" w:rsidRDefault="005A6CD7" w:rsidP="00D132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DC0E65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Planeación y orientación a resultados</w:t>
            </w:r>
          </w:p>
        </w:tc>
        <w:tc>
          <w:tcPr>
            <w:tcW w:w="1249" w:type="pct"/>
            <w:noWrap/>
            <w:vAlign w:val="center"/>
          </w:tcPr>
          <w:p w14:paraId="788BC729" w14:textId="77777777" w:rsidR="005A6CD7" w:rsidRPr="00DC0E65" w:rsidRDefault="005A6CD7" w:rsidP="00D13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3.17</w:t>
            </w:r>
          </w:p>
        </w:tc>
      </w:tr>
      <w:tr w:rsidR="005A6CD7" w:rsidRPr="00DC0E65" w14:paraId="2B381EB9" w14:textId="77777777" w:rsidTr="006504BF">
        <w:trPr>
          <w:trHeight w:val="283"/>
        </w:trPr>
        <w:tc>
          <w:tcPr>
            <w:tcW w:w="3751" w:type="pct"/>
            <w:vAlign w:val="center"/>
            <w:hideMark/>
          </w:tcPr>
          <w:p w14:paraId="23E6507E" w14:textId="77777777" w:rsidR="005A6CD7" w:rsidRPr="00DC0E65" w:rsidRDefault="005A6CD7" w:rsidP="00D132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DC0E65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Cobertura y focalización</w:t>
            </w:r>
          </w:p>
        </w:tc>
        <w:tc>
          <w:tcPr>
            <w:tcW w:w="1249" w:type="pct"/>
            <w:noWrap/>
            <w:vAlign w:val="center"/>
          </w:tcPr>
          <w:p w14:paraId="55AAABB1" w14:textId="77777777" w:rsidR="005A6CD7" w:rsidRPr="00DC0E65" w:rsidRDefault="005A6CD7" w:rsidP="00D13291">
            <w:pPr>
              <w:spacing w:after="0" w:line="240" w:lineRule="auto"/>
              <w:ind w:left="147" w:right="1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</w:tr>
      <w:tr w:rsidR="005A6CD7" w:rsidRPr="00DC0E65" w14:paraId="62F9B8C7" w14:textId="77777777" w:rsidTr="006504BF">
        <w:trPr>
          <w:trHeight w:val="283"/>
        </w:trPr>
        <w:tc>
          <w:tcPr>
            <w:tcW w:w="3751" w:type="pct"/>
            <w:vAlign w:val="center"/>
            <w:hideMark/>
          </w:tcPr>
          <w:p w14:paraId="22FF674A" w14:textId="77777777" w:rsidR="005A6CD7" w:rsidRPr="00DC0E65" w:rsidRDefault="005A6CD7" w:rsidP="00D132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DC0E65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Operación</w:t>
            </w:r>
          </w:p>
        </w:tc>
        <w:tc>
          <w:tcPr>
            <w:tcW w:w="1249" w:type="pct"/>
            <w:noWrap/>
            <w:vAlign w:val="center"/>
          </w:tcPr>
          <w:p w14:paraId="3B2A51AF" w14:textId="77777777" w:rsidR="005A6CD7" w:rsidRPr="00DC0E65" w:rsidRDefault="005A6CD7" w:rsidP="00D13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2.80</w:t>
            </w:r>
          </w:p>
        </w:tc>
      </w:tr>
      <w:tr w:rsidR="005A6CD7" w:rsidRPr="00DC0E65" w14:paraId="03BCB89E" w14:textId="77777777" w:rsidTr="006504BF">
        <w:trPr>
          <w:trHeight w:val="283"/>
        </w:trPr>
        <w:tc>
          <w:tcPr>
            <w:tcW w:w="3751" w:type="pct"/>
            <w:vAlign w:val="center"/>
            <w:hideMark/>
          </w:tcPr>
          <w:p w14:paraId="2132930C" w14:textId="77777777" w:rsidR="005A6CD7" w:rsidRPr="00DC0E65" w:rsidRDefault="005A6CD7" w:rsidP="00D1329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 w:rsidRPr="00DC0E65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Percepción de la población atendida</w:t>
            </w:r>
          </w:p>
        </w:tc>
        <w:tc>
          <w:tcPr>
            <w:tcW w:w="1249" w:type="pct"/>
            <w:noWrap/>
            <w:vAlign w:val="center"/>
          </w:tcPr>
          <w:p w14:paraId="2C3FE44A" w14:textId="77777777" w:rsidR="005A6CD7" w:rsidRPr="00DC0E65" w:rsidRDefault="005A6CD7" w:rsidP="00D13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A6CD7" w:rsidRPr="00DC0E65" w14:paraId="060DCDC4" w14:textId="77777777" w:rsidTr="006504BF">
        <w:trPr>
          <w:trHeight w:val="283"/>
        </w:trPr>
        <w:tc>
          <w:tcPr>
            <w:tcW w:w="3751" w:type="pct"/>
            <w:vAlign w:val="center"/>
            <w:hideMark/>
          </w:tcPr>
          <w:p w14:paraId="7A0346E2" w14:textId="77777777" w:rsidR="005A6CD7" w:rsidRPr="00DC0E65" w:rsidRDefault="005A6CD7" w:rsidP="00D132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DC0E65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Medición de resultados</w:t>
            </w:r>
          </w:p>
        </w:tc>
        <w:tc>
          <w:tcPr>
            <w:tcW w:w="1249" w:type="pct"/>
            <w:noWrap/>
            <w:vAlign w:val="center"/>
          </w:tcPr>
          <w:p w14:paraId="6AC342DC" w14:textId="77777777" w:rsidR="005A6CD7" w:rsidRPr="00DC0E65" w:rsidRDefault="005A6CD7" w:rsidP="00D13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4.00</w:t>
            </w:r>
          </w:p>
        </w:tc>
      </w:tr>
      <w:tr w:rsidR="005A6CD7" w:rsidRPr="00DC0E65" w14:paraId="479A8B4F" w14:textId="77777777" w:rsidTr="006504BF">
        <w:trPr>
          <w:trHeight w:val="283"/>
        </w:trPr>
        <w:tc>
          <w:tcPr>
            <w:tcW w:w="3751" w:type="pct"/>
            <w:shd w:val="clear" w:color="auto" w:fill="7F7F7F" w:themeFill="text1" w:themeFillTint="80"/>
            <w:noWrap/>
            <w:vAlign w:val="center"/>
            <w:hideMark/>
          </w:tcPr>
          <w:p w14:paraId="5A9B9977" w14:textId="77777777" w:rsidR="005A6CD7" w:rsidRPr="00DC0E65" w:rsidRDefault="005A6CD7" w:rsidP="005A6C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C0E65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Valoración final</w:t>
            </w:r>
          </w:p>
        </w:tc>
        <w:tc>
          <w:tcPr>
            <w:tcW w:w="1249" w:type="pct"/>
            <w:shd w:val="clear" w:color="auto" w:fill="7F7F7F" w:themeFill="text1" w:themeFillTint="80"/>
            <w:noWrap/>
            <w:vAlign w:val="center"/>
          </w:tcPr>
          <w:p w14:paraId="1E5B4C17" w14:textId="77777777" w:rsidR="005A6CD7" w:rsidRPr="00DC0E65" w:rsidRDefault="005A6CD7" w:rsidP="00D1329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20"/>
                <w:lang w:eastAsia="es-MX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20"/>
                <w:lang w:eastAsia="es-MX"/>
              </w:rPr>
              <w:t>2.89</w:t>
            </w:r>
          </w:p>
        </w:tc>
      </w:tr>
    </w:tbl>
    <w:p w14:paraId="55A38FD6" w14:textId="7FC435AE" w:rsidR="005A6CD7" w:rsidRPr="006504BF" w:rsidRDefault="005A6CD7" w:rsidP="005A6CD7">
      <w:pPr>
        <w:ind w:left="284"/>
        <w:jc w:val="both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9F9F9"/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223A82">
        <w:tc>
          <w:tcPr>
            <w:tcW w:w="9910" w:type="dxa"/>
            <w:shd w:val="clear" w:color="auto" w:fill="F9F9F9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0CBAE31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5A6CD7">
        <w:rPr>
          <w:b/>
          <w:bCs/>
        </w:rPr>
        <w:t xml:space="preserve"> y Oportunidades</w:t>
      </w:r>
    </w:p>
    <w:p w14:paraId="5E4CA975" w14:textId="77777777" w:rsidR="005A6CD7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Diagnóstico institucional vigente mediante PAT que fundamenta la existencia del Pp.</w:t>
      </w:r>
    </w:p>
    <w:p w14:paraId="3E0DD56E" w14:textId="77777777" w:rsidR="005A6CD7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Indicadores claros y monitoreables alineados al objetivo central.</w:t>
      </w:r>
    </w:p>
    <w:p w14:paraId="33C1B454" w14:textId="77777777" w:rsidR="005A6CD7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Objetivo central pertinente y alineado a la problemática detectada.</w:t>
      </w:r>
    </w:p>
    <w:p w14:paraId="292FCC6A" w14:textId="77777777" w:rsidR="005A6CD7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Cuenta con metas con criterios claros y medibles, alineados con los objetivos de reducción de morbilidad y mortalidad infantil.</w:t>
      </w:r>
    </w:p>
    <w:p w14:paraId="29C1C671" w14:textId="77777777" w:rsidR="005A6CD7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Procedimientos homogéneos y alineados a NOM, así como a lineamientos de CeNSIA.</w:t>
      </w:r>
    </w:p>
    <w:p w14:paraId="09E69EEB" w14:textId="77777777" w:rsidR="005A6CD7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Pp atiende exclusivamente a personal de salud, lo que facilita seguimiento técnico.</w:t>
      </w:r>
    </w:p>
    <w:p w14:paraId="0983D7BA" w14:textId="01181CE2" w:rsidR="00B72B03" w:rsidRPr="00B72B03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Indicadores estratégicos y de gestión con avances satisfactorios (75–100%).</w:t>
      </w:r>
    </w:p>
    <w:p w14:paraId="5B3242D7" w14:textId="7DF6259F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5A6CD7">
        <w:rPr>
          <w:b/>
          <w:bCs/>
        </w:rPr>
        <w:t xml:space="preserve"> y Amenazas</w:t>
      </w:r>
      <w:r w:rsidRPr="003E1018">
        <w:rPr>
          <w:b/>
          <w:bCs/>
        </w:rPr>
        <w:t>:</w:t>
      </w:r>
    </w:p>
    <w:p w14:paraId="357B2B1C" w14:textId="77777777" w:rsidR="005A6CD7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Falta de instrumentos para cuantificar satisfacción de población atendida.</w:t>
      </w:r>
    </w:p>
    <w:p w14:paraId="51319954" w14:textId="77777777" w:rsidR="005A6CD7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La población atendida no registra un indicador que permita conocer en la MIR cuanta de esta población objetivo fue beneficiaria del programa. </w:t>
      </w:r>
    </w:p>
    <w:p w14:paraId="47C2EBBE" w14:textId="76D40248" w:rsidR="00A165BB" w:rsidRPr="00A165BB" w:rsidRDefault="005A6CD7" w:rsidP="005A6CD7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cuenta con indicadores desagregados por sexo que permitan medir de manera específica su contribución a la reducción de las brechas de desigualdad de género.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6504BF">
        <w:trPr>
          <w:trHeight w:val="340"/>
          <w:tblHeader/>
        </w:trPr>
        <w:tc>
          <w:tcPr>
            <w:tcW w:w="9910" w:type="dxa"/>
            <w:shd w:val="clear" w:color="auto" w:fill="661C33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223A82">
        <w:trPr>
          <w:trHeight w:val="340"/>
        </w:trPr>
        <w:tc>
          <w:tcPr>
            <w:tcW w:w="9910" w:type="dxa"/>
            <w:shd w:val="clear" w:color="auto" w:fill="F9F9F9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1E84D3FB" w14:textId="77777777" w:rsidR="005A6CD7" w:rsidRPr="005A6CD7" w:rsidRDefault="005A6CD7" w:rsidP="005A6CD7">
      <w:pPr>
        <w:spacing w:after="60" w:line="276" w:lineRule="auto"/>
        <w:ind w:left="284"/>
        <w:jc w:val="both"/>
        <w:rPr>
          <w:lang w:val="es-ES"/>
        </w:rPr>
      </w:pPr>
      <w:r w:rsidRPr="005A6CD7">
        <w:rPr>
          <w:lang w:val="es-ES"/>
        </w:rPr>
        <w:t>El análisis realizado a lo largo de los distintos módulos de la evaluación muestra que el Pp mantiene una estructura operativa y normativa claramente definida, sustentada en documentos institucionales vigentes —incluyendo lineamientos nacionales, la MIR, la NOM-031-SSA2-1999 y el PAT— lo que favorece su alineación con prioridades estatales y nacionales. Asimismo, se observó que el programa contribuye de manera directa al cumplimiento de metas sectoriales relacionadas con la prevención de enfermedades, la atención integral de niñas y niños menores de cinco años y la mejora de las capacidades técnicas del personal de salud.</w:t>
      </w:r>
    </w:p>
    <w:p w14:paraId="68C517BA" w14:textId="77777777" w:rsidR="005A6CD7" w:rsidRPr="005A6CD7" w:rsidRDefault="005A6CD7" w:rsidP="005A6CD7">
      <w:pPr>
        <w:spacing w:after="60" w:line="276" w:lineRule="auto"/>
        <w:ind w:left="284"/>
        <w:jc w:val="both"/>
        <w:rPr>
          <w:lang w:val="es-ES"/>
        </w:rPr>
      </w:pPr>
      <w:r w:rsidRPr="005A6CD7">
        <w:rPr>
          <w:lang w:val="es-ES"/>
        </w:rPr>
        <w:lastRenderedPageBreak/>
        <w:t>En términos generales, la evaluación evidencia que el programa muestra avances consistentes en la implementación de acciones esenciales de salud infantil y refleja un compromiso institucional sostenido para mejorar la calidad de los servicios dirigidos a esta población.</w:t>
      </w:r>
    </w:p>
    <w:p w14:paraId="31F36EB1" w14:textId="6C2C28B6" w:rsidR="00113BCD" w:rsidRDefault="005A6CD7" w:rsidP="005A6CD7">
      <w:pPr>
        <w:spacing w:after="60" w:line="276" w:lineRule="auto"/>
        <w:ind w:left="284"/>
        <w:jc w:val="both"/>
        <w:rPr>
          <w:lang w:val="es-ES"/>
        </w:rPr>
      </w:pPr>
      <w:r w:rsidRPr="005A6CD7">
        <w:rPr>
          <w:lang w:val="es-ES"/>
        </w:rPr>
        <w:t>En suma, la evaluación contribuye de manera significativa a retroalimentar la operación del Programa I098 Salud de la Infancia, proporcionando evidencia útil para reforzar su pertinencia, eficacia y contribución al bienestar de niñas y niños del estado de Sinaloa, en congruencia con las metas del sector salud y con el enfoque de desarrollo integral planteado en la política pública vigente.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4E58EE5D" w14:textId="77777777" w:rsidR="006504BF" w:rsidRDefault="006504BF" w:rsidP="006504B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Actualizar anualmente el diagnóstico para mantener su vigencia técnica.</w:t>
      </w:r>
    </w:p>
    <w:p w14:paraId="44BD513C" w14:textId="1892A7D2" w:rsidR="006504BF" w:rsidRDefault="0062241D" w:rsidP="006504B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Revisar y actualizar las metas e indicadores de la MIR.</w:t>
      </w:r>
    </w:p>
    <w:p w14:paraId="366B9DD7" w14:textId="45DA90DC" w:rsidR="0062241D" w:rsidRDefault="0062241D" w:rsidP="0062241D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Incorporar en la MIR un indicador que nos permita conocer cuántos menores fueron atendidos, así como indicadores desagregados que permitan medir de manera en cómo el programa contribuye a la reducción de brechas de género.</w:t>
      </w:r>
    </w:p>
    <w:p w14:paraId="679762A5" w14:textId="77777777" w:rsidR="006504BF" w:rsidRDefault="006504BF" w:rsidP="006504B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Mantener la estandarización de procedimientos operativos.</w:t>
      </w:r>
    </w:p>
    <w:p w14:paraId="35B04310" w14:textId="00CD3927" w:rsidR="006504BF" w:rsidRDefault="006504BF" w:rsidP="006504B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Implementar </w:t>
      </w:r>
      <w:r w:rsidR="0062241D">
        <w:t xml:space="preserve">un </w:t>
      </w:r>
      <w:r>
        <w:t>mecanismo de retroalimentación estructurada posterior a cada capacitación.</w:t>
      </w:r>
    </w:p>
    <w:p w14:paraId="29B4703B" w14:textId="46097E99" w:rsidR="006E67EA" w:rsidRDefault="006504BF" w:rsidP="006504B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Reforzar el seguimiento trimestral, semestral y anual para mantener niveles de cumplimiento.</w:t>
      </w:r>
    </w:p>
    <w:p w14:paraId="149FD4B3" w14:textId="77777777" w:rsidR="006504BF" w:rsidRDefault="006504BF" w:rsidP="006504BF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Diseñar instrumento para medir satisfacción del personal de salud capacitado.</w:t>
      </w:r>
    </w:p>
    <w:p w14:paraId="6875A774" w14:textId="77777777" w:rsidR="000D2A1A" w:rsidRPr="002071CE" w:rsidRDefault="000D2A1A" w:rsidP="00A165BB">
      <w:pPr>
        <w:spacing w:after="0" w:line="276" w:lineRule="auto"/>
        <w:rPr>
          <w:b/>
          <w:bCs/>
          <w:color w:val="FFFFFF" w:themeColor="background1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Pr="002071CE" w:rsidRDefault="000D2A1A" w:rsidP="00F638EF">
      <w:pPr>
        <w:spacing w:after="0"/>
        <w:rPr>
          <w:sz w:val="10"/>
          <w:szCs w:val="1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E2068E">
        <w:trPr>
          <w:trHeight w:val="340"/>
          <w:tblHeader/>
        </w:trPr>
        <w:tc>
          <w:tcPr>
            <w:tcW w:w="9910" w:type="dxa"/>
            <w:gridSpan w:val="4"/>
            <w:shd w:val="clear" w:color="auto" w:fill="661C33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2071CE">
        <w:trPr>
          <w:trHeight w:val="387"/>
        </w:trPr>
        <w:tc>
          <w:tcPr>
            <w:tcW w:w="9910" w:type="dxa"/>
            <w:gridSpan w:val="4"/>
            <w:vAlign w:val="center"/>
          </w:tcPr>
          <w:p w14:paraId="44738BAF" w14:textId="6A294F1C" w:rsidR="007C4CD6" w:rsidRPr="00521401" w:rsidRDefault="0062241D" w:rsidP="00521401">
            <w:pPr>
              <w:spacing w:after="0" w:line="276" w:lineRule="auto"/>
              <w:ind w:left="179"/>
            </w:pPr>
            <w:r>
              <w:t>Salud de la Infancia</w:t>
            </w:r>
          </w:p>
        </w:tc>
      </w:tr>
      <w:tr w:rsidR="007C4CD6" w:rsidRPr="007C4CD6" w14:paraId="58672705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2071CE">
        <w:trPr>
          <w:trHeight w:val="397"/>
        </w:trPr>
        <w:tc>
          <w:tcPr>
            <w:tcW w:w="9910" w:type="dxa"/>
            <w:gridSpan w:val="4"/>
            <w:vAlign w:val="center"/>
          </w:tcPr>
          <w:p w14:paraId="0850CE8D" w14:textId="0F5011A7" w:rsidR="007C4CD6" w:rsidRPr="007C4CD6" w:rsidRDefault="0062241D" w:rsidP="00521401">
            <w:pPr>
              <w:spacing w:after="0" w:line="276" w:lineRule="auto"/>
              <w:ind w:left="179"/>
            </w:pPr>
            <w:r>
              <w:t>SI</w:t>
            </w:r>
          </w:p>
        </w:tc>
      </w:tr>
      <w:tr w:rsidR="007C4CD6" w:rsidRPr="007C4CD6" w14:paraId="4335ADA6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62241D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78F2A72C" w:rsidR="0062241D" w:rsidRPr="007C4CD6" w:rsidRDefault="0062241D" w:rsidP="0062241D">
            <w:pPr>
              <w:spacing w:after="0" w:line="276" w:lineRule="auto"/>
              <w:ind w:left="179"/>
            </w:pPr>
            <w:r>
              <w:t>Secretaría de Salud</w:t>
            </w:r>
          </w:p>
        </w:tc>
      </w:tr>
      <w:tr w:rsidR="0062241D" w:rsidRPr="007C4CD6" w14:paraId="655B10C7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1D79D131" w14:textId="77777777" w:rsidR="0062241D" w:rsidRPr="007C4CD6" w:rsidRDefault="0062241D" w:rsidP="0062241D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lastRenderedPageBreak/>
              <w:t>Poder Público al que Pertenece(n) el(los) Programa(s):</w:t>
            </w:r>
          </w:p>
        </w:tc>
      </w:tr>
      <w:tr w:rsidR="0062241D" w:rsidRPr="005A28B9" w14:paraId="42C96924" w14:textId="77777777" w:rsidTr="00223A82">
        <w:trPr>
          <w:trHeight w:val="340"/>
        </w:trPr>
        <w:tc>
          <w:tcPr>
            <w:tcW w:w="2405" w:type="dxa"/>
            <w:shd w:val="clear" w:color="auto" w:fill="F9F9F9"/>
            <w:vAlign w:val="center"/>
          </w:tcPr>
          <w:p w14:paraId="719F832C" w14:textId="77777777" w:rsidR="0062241D" w:rsidRPr="005A28B9" w:rsidRDefault="0062241D" w:rsidP="0062241D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9F9F9"/>
            <w:vAlign w:val="center"/>
          </w:tcPr>
          <w:p w14:paraId="0F7829DF" w14:textId="77777777" w:rsidR="0062241D" w:rsidRPr="005A28B9" w:rsidRDefault="0062241D" w:rsidP="0062241D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9F9F9"/>
            <w:vAlign w:val="center"/>
          </w:tcPr>
          <w:p w14:paraId="0FEAFF4B" w14:textId="77777777" w:rsidR="0062241D" w:rsidRPr="005A28B9" w:rsidRDefault="0062241D" w:rsidP="0062241D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9F9F9"/>
            <w:vAlign w:val="center"/>
          </w:tcPr>
          <w:p w14:paraId="4550AB53" w14:textId="77777777" w:rsidR="0062241D" w:rsidRPr="005A28B9" w:rsidRDefault="0062241D" w:rsidP="0062241D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62241D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3E18FC20" w:rsidR="0062241D" w:rsidRPr="00A16BE7" w:rsidRDefault="002071CE" w:rsidP="0062241D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62241D" w:rsidRPr="00A16BE7" w:rsidRDefault="0062241D" w:rsidP="0062241D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62241D" w:rsidRPr="00A16BE7" w:rsidRDefault="0062241D" w:rsidP="0062241D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62241D" w:rsidRPr="00A16BE7" w:rsidRDefault="0062241D" w:rsidP="0062241D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223A82">
        <w:trPr>
          <w:trHeight w:val="340"/>
        </w:trPr>
        <w:tc>
          <w:tcPr>
            <w:tcW w:w="3256" w:type="dxa"/>
            <w:shd w:val="clear" w:color="auto" w:fill="F9F9F9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9F9F9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9F9F9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AF431E">
        <w:trPr>
          <w:trHeight w:val="340"/>
        </w:trPr>
        <w:tc>
          <w:tcPr>
            <w:tcW w:w="3256" w:type="dxa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697ACB0E" w:rsidR="00090637" w:rsidRPr="00090637" w:rsidRDefault="00AF431E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223A82">
        <w:trPr>
          <w:trHeight w:val="706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AF431E" w14:paraId="216FE23E" w14:textId="77777777" w:rsidTr="00AF431E">
        <w:trPr>
          <w:trHeight w:val="340"/>
        </w:trPr>
        <w:tc>
          <w:tcPr>
            <w:tcW w:w="9910" w:type="dxa"/>
            <w:gridSpan w:val="3"/>
          </w:tcPr>
          <w:p w14:paraId="7091B8EA" w14:textId="59FD3F25" w:rsidR="00AF431E" w:rsidRPr="00521401" w:rsidRDefault="00AF431E" w:rsidP="00AF431E">
            <w:pPr>
              <w:spacing w:after="0" w:line="276" w:lineRule="auto"/>
              <w:ind w:left="179"/>
            </w:pPr>
            <w:r w:rsidRPr="00B06DAE">
              <w:t>Dr. Gerardo Kenny Inzunza Leyva</w:t>
            </w:r>
          </w:p>
        </w:tc>
      </w:tr>
      <w:tr w:rsidR="00925C75" w:rsidRPr="00A753A2" w14:paraId="339ACE2F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8142AE" w14:paraId="58A6AD1A" w14:textId="77777777" w:rsidTr="002A28B6">
        <w:trPr>
          <w:trHeight w:val="340"/>
        </w:trPr>
        <w:tc>
          <w:tcPr>
            <w:tcW w:w="9910" w:type="dxa"/>
            <w:gridSpan w:val="3"/>
          </w:tcPr>
          <w:p w14:paraId="23679AB4" w14:textId="58E7C9E7" w:rsidR="008142AE" w:rsidRPr="00FE155C" w:rsidRDefault="008142AE" w:rsidP="002A28B6">
            <w:pPr>
              <w:spacing w:after="0" w:line="276" w:lineRule="auto"/>
              <w:ind w:left="179"/>
            </w:pPr>
            <w:hyperlink r:id="rId10" w:history="1">
              <w:r w:rsidRPr="005C0CCF">
                <w:rPr>
                  <w:rStyle w:val="Hipervnculo"/>
                </w:rPr>
                <w:t>salud.</w:t>
              </w:r>
              <w:r w:rsidRPr="005C0CCF">
                <w:rPr>
                  <w:rStyle w:val="Hipervnculo"/>
                </w:rPr>
                <w:t>infancia</w:t>
              </w:r>
              <w:r w:rsidRPr="005C0CCF">
                <w:rPr>
                  <w:rStyle w:val="Hipervnculo"/>
                </w:rPr>
                <w:t>@saludsinaloa.gob.mx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8142AE" w14:paraId="59265F88" w14:textId="77777777" w:rsidTr="002A28B6">
        <w:trPr>
          <w:trHeight w:val="340"/>
        </w:trPr>
        <w:tc>
          <w:tcPr>
            <w:tcW w:w="9910" w:type="dxa"/>
            <w:gridSpan w:val="3"/>
            <w:vAlign w:val="center"/>
          </w:tcPr>
          <w:p w14:paraId="6DD6812C" w14:textId="77777777" w:rsidR="008142AE" w:rsidRPr="00FE155C" w:rsidRDefault="008142AE" w:rsidP="002A28B6">
            <w:pPr>
              <w:spacing w:after="0" w:line="276" w:lineRule="auto"/>
              <w:ind w:left="179"/>
            </w:pPr>
            <w:r w:rsidRPr="002C2D16">
              <w:t>Dirección de Prevención y Promoción a la Salud</w:t>
            </w:r>
          </w:p>
        </w:tc>
      </w:tr>
      <w:tr w:rsidR="004E1FF7" w:rsidRPr="00A753A2" w14:paraId="70A117C4" w14:textId="77777777" w:rsidTr="00223A82">
        <w:trPr>
          <w:trHeight w:val="340"/>
        </w:trPr>
        <w:tc>
          <w:tcPr>
            <w:tcW w:w="9910" w:type="dxa"/>
            <w:gridSpan w:val="3"/>
            <w:shd w:val="clear" w:color="auto" w:fill="F9F9F9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AF431E">
        <w:trPr>
          <w:trHeight w:val="340"/>
        </w:trPr>
        <w:tc>
          <w:tcPr>
            <w:tcW w:w="9910" w:type="dxa"/>
            <w:gridSpan w:val="3"/>
          </w:tcPr>
          <w:p w14:paraId="6F19C066" w14:textId="5C8F06E7" w:rsidR="004E1FF7" w:rsidRPr="007301C5" w:rsidRDefault="008142AE" w:rsidP="004E1FF7">
            <w:pPr>
              <w:spacing w:after="0" w:line="276" w:lineRule="auto"/>
              <w:ind w:left="179"/>
            </w:pPr>
            <w:r>
              <w:t>(</w:t>
            </w:r>
            <w:r w:rsidR="002941A5">
              <w:t>667</w:t>
            </w:r>
            <w:r>
              <w:t>)</w:t>
            </w:r>
            <w:r w:rsidR="002941A5">
              <w:t xml:space="preserve"> 758 70 00 E</w:t>
            </w:r>
            <w:r>
              <w:t>xt</w:t>
            </w:r>
            <w:r w:rsidR="002941A5">
              <w:t>. 40284</w:t>
            </w:r>
          </w:p>
        </w:tc>
      </w:tr>
    </w:tbl>
    <w:p w14:paraId="618D093C" w14:textId="77777777" w:rsidR="006F5149" w:rsidRPr="002071CE" w:rsidRDefault="006F5149" w:rsidP="00090637">
      <w:pPr>
        <w:spacing w:after="0" w:line="276" w:lineRule="auto"/>
        <w:jc w:val="both"/>
        <w:rPr>
          <w:sz w:val="10"/>
          <w:szCs w:val="1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661C33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9F9F9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9F9F9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223A82">
        <w:trPr>
          <w:trHeight w:val="340"/>
        </w:trPr>
        <w:tc>
          <w:tcPr>
            <w:tcW w:w="3261" w:type="dxa"/>
            <w:shd w:val="clear" w:color="auto" w:fill="F9F9F9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38EC145A" w:rsidR="00A06CEF" w:rsidRPr="00866990" w:rsidRDefault="00223A82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223A82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2D5A843D" w:rsidR="00223A82" w:rsidRPr="00866990" w:rsidRDefault="00223A82" w:rsidP="00223A82">
            <w:pPr>
              <w:spacing w:after="0" w:line="240" w:lineRule="auto"/>
              <w:ind w:left="179"/>
              <w:jc w:val="both"/>
            </w:pPr>
            <w:r w:rsidRPr="00B97445"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223A82" w:rsidRPr="00C61D21" w14:paraId="513CF278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51C016F1" w14:textId="77777777" w:rsidR="00223A82" w:rsidRPr="00866990" w:rsidRDefault="00223A82" w:rsidP="00223A82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223A82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43006591" w:rsidR="00223A82" w:rsidRPr="00866990" w:rsidRDefault="00223A82" w:rsidP="00223A82">
            <w:pPr>
              <w:spacing w:after="0" w:line="240" w:lineRule="auto"/>
              <w:ind w:left="179"/>
              <w:jc w:val="both"/>
            </w:pPr>
            <w:r w:rsidRPr="00223A82"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223A82" w:rsidRPr="00C61D21" w14:paraId="35D311F3" w14:textId="77777777" w:rsidTr="00223A82">
        <w:trPr>
          <w:trHeight w:val="340"/>
        </w:trPr>
        <w:tc>
          <w:tcPr>
            <w:tcW w:w="9910" w:type="dxa"/>
            <w:gridSpan w:val="4"/>
            <w:shd w:val="clear" w:color="auto" w:fill="F9F9F9"/>
            <w:vAlign w:val="center"/>
          </w:tcPr>
          <w:p w14:paraId="7CDFEEA4" w14:textId="77777777" w:rsidR="00223A82" w:rsidRPr="00866990" w:rsidRDefault="00223A82" w:rsidP="00223A82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223A82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6DE37C06" w:rsidR="00223A82" w:rsidRPr="00866990" w:rsidRDefault="00223A82" w:rsidP="00223A82">
            <w:pPr>
              <w:spacing w:after="0" w:line="276" w:lineRule="auto"/>
              <w:ind w:left="179"/>
            </w:pPr>
            <w:r w:rsidRPr="00223A82">
              <w:t>Recurso estatal</w:t>
            </w:r>
          </w:p>
        </w:tc>
      </w:tr>
    </w:tbl>
    <w:p w14:paraId="4F8B6B6B" w14:textId="77777777" w:rsidR="002C2D3A" w:rsidRPr="002071CE" w:rsidRDefault="002C2D3A" w:rsidP="002071CE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61C33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223A8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9045" w14:textId="77777777" w:rsidR="00CF03DD" w:rsidRDefault="00CF03DD" w:rsidP="008E5209">
      <w:pPr>
        <w:spacing w:after="0" w:line="240" w:lineRule="auto"/>
      </w:pPr>
      <w:r>
        <w:separator/>
      </w:r>
    </w:p>
  </w:endnote>
  <w:endnote w:type="continuationSeparator" w:id="0">
    <w:p w14:paraId="096DF807" w14:textId="77777777" w:rsidR="00CF03DD" w:rsidRDefault="00CF03DD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BE5B48">
          <w:rPr>
            <w:b/>
            <w:bCs/>
            <w:noProof/>
            <w:sz w:val="18"/>
            <w:szCs w:val="18"/>
          </w:rPr>
          <w:t>4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BE5B48" w:rsidRPr="00BE5B48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651B" w14:textId="77777777" w:rsidR="00CF03DD" w:rsidRDefault="00CF03DD" w:rsidP="008E5209">
      <w:pPr>
        <w:spacing w:after="0" w:line="240" w:lineRule="auto"/>
      </w:pPr>
      <w:r>
        <w:separator/>
      </w:r>
    </w:p>
  </w:footnote>
  <w:footnote w:type="continuationSeparator" w:id="0">
    <w:p w14:paraId="4A25907A" w14:textId="77777777" w:rsidR="00CF03DD" w:rsidRDefault="00CF03DD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BBD" w14:textId="77777777" w:rsidR="00356D02" w:rsidRPr="002C2D3A" w:rsidRDefault="00356D02" w:rsidP="00356D02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356D02">
      <w:rPr>
        <w:rFonts w:ascii="Medium" w:hAnsi="Medium" w:cs="Arial"/>
        <w:b/>
        <w:noProof/>
        <w:color w:val="632423" w:themeColor="accent2" w:themeShade="80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3BC97564" wp14:editId="3AA94E2D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75714038" name="Imagen 107571403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D02">
      <w:rPr>
        <w:rFonts w:ascii="Medium" w:hAnsi="Medium" w:cs="Arial"/>
        <w:b/>
        <w:color w:val="632423" w:themeColor="accent2" w:themeShade="80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E2068E" w:rsidRDefault="006047A9" w:rsidP="0085511A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E2068E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E2068E">
      <w:rPr>
        <w:rFonts w:ascii="Medium" w:hAnsi="Medium" w:cs="Arial"/>
        <w:b/>
        <w:color w:val="661C33"/>
        <w:sz w:val="26"/>
        <w:szCs w:val="26"/>
      </w:rPr>
      <w:t>Formato para la Difusión de los Resultados de la Evaluaci</w:t>
    </w:r>
    <w:r w:rsidR="002272AA" w:rsidRPr="00E2068E">
      <w:rPr>
        <w:rFonts w:ascii="Medium" w:hAnsi="Medium" w:cs="Arial"/>
        <w:b/>
        <w:color w:val="661C33"/>
        <w:sz w:val="26"/>
        <w:szCs w:val="26"/>
      </w:rPr>
      <w:t xml:space="preserve">ón del </w:t>
    </w:r>
    <w:r w:rsidR="00A65C5E" w:rsidRPr="00E2068E">
      <w:rPr>
        <w:rFonts w:ascii="Medium" w:hAnsi="Medium" w:cs="Arial"/>
        <w:b/>
        <w:color w:val="661C33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596476685">
    <w:abstractNumId w:val="23"/>
  </w:num>
  <w:num w:numId="2" w16cid:durableId="350256012">
    <w:abstractNumId w:val="21"/>
  </w:num>
  <w:num w:numId="3" w16cid:durableId="803736295">
    <w:abstractNumId w:val="7"/>
  </w:num>
  <w:num w:numId="4" w16cid:durableId="1767456823">
    <w:abstractNumId w:val="19"/>
  </w:num>
  <w:num w:numId="5" w16cid:durableId="198485217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613973977">
    <w:abstractNumId w:val="27"/>
  </w:num>
  <w:num w:numId="7" w16cid:durableId="735082862">
    <w:abstractNumId w:val="28"/>
  </w:num>
  <w:num w:numId="8" w16cid:durableId="895121398">
    <w:abstractNumId w:val="29"/>
  </w:num>
  <w:num w:numId="9" w16cid:durableId="2099862622">
    <w:abstractNumId w:val="20"/>
  </w:num>
  <w:num w:numId="10" w16cid:durableId="334651953">
    <w:abstractNumId w:val="12"/>
  </w:num>
  <w:num w:numId="11" w16cid:durableId="897593463">
    <w:abstractNumId w:val="14"/>
  </w:num>
  <w:num w:numId="12" w16cid:durableId="1990592373">
    <w:abstractNumId w:val="26"/>
  </w:num>
  <w:num w:numId="13" w16cid:durableId="383674365">
    <w:abstractNumId w:val="25"/>
  </w:num>
  <w:num w:numId="14" w16cid:durableId="724447799">
    <w:abstractNumId w:val="22"/>
  </w:num>
  <w:num w:numId="15" w16cid:durableId="659308007">
    <w:abstractNumId w:val="16"/>
  </w:num>
  <w:num w:numId="16" w16cid:durableId="2005161667">
    <w:abstractNumId w:val="4"/>
  </w:num>
  <w:num w:numId="17" w16cid:durableId="1702239668">
    <w:abstractNumId w:val="6"/>
  </w:num>
  <w:num w:numId="18" w16cid:durableId="1980726550">
    <w:abstractNumId w:val="17"/>
  </w:num>
  <w:num w:numId="19" w16cid:durableId="994601532">
    <w:abstractNumId w:val="15"/>
  </w:num>
  <w:num w:numId="20" w16cid:durableId="1959332969">
    <w:abstractNumId w:val="5"/>
  </w:num>
  <w:num w:numId="21" w16cid:durableId="988829153">
    <w:abstractNumId w:val="3"/>
  </w:num>
  <w:num w:numId="22" w16cid:durableId="1285193547">
    <w:abstractNumId w:val="13"/>
  </w:num>
  <w:num w:numId="23" w16cid:durableId="1613510929">
    <w:abstractNumId w:val="24"/>
  </w:num>
  <w:num w:numId="24" w16cid:durableId="954214103">
    <w:abstractNumId w:val="11"/>
  </w:num>
  <w:num w:numId="25" w16cid:durableId="1310015736">
    <w:abstractNumId w:val="18"/>
  </w:num>
  <w:num w:numId="26" w16cid:durableId="417555000">
    <w:abstractNumId w:val="8"/>
  </w:num>
  <w:num w:numId="27" w16cid:durableId="555090310">
    <w:abstractNumId w:val="10"/>
  </w:num>
  <w:num w:numId="28" w16cid:durableId="243732091">
    <w:abstractNumId w:val="0"/>
  </w:num>
  <w:num w:numId="29" w16cid:durableId="1171487518">
    <w:abstractNumId w:val="9"/>
  </w:num>
  <w:num w:numId="30" w16cid:durableId="17762898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071CE"/>
    <w:rsid w:val="00214062"/>
    <w:rsid w:val="00223A8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41A5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56D02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A6CD7"/>
    <w:rsid w:val="005B4A7B"/>
    <w:rsid w:val="005B6573"/>
    <w:rsid w:val="005B6E40"/>
    <w:rsid w:val="005C47E6"/>
    <w:rsid w:val="005D1F4D"/>
    <w:rsid w:val="005E2E2D"/>
    <w:rsid w:val="005E44FA"/>
    <w:rsid w:val="005E7B00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241D"/>
    <w:rsid w:val="0062578D"/>
    <w:rsid w:val="00630891"/>
    <w:rsid w:val="00634046"/>
    <w:rsid w:val="00634396"/>
    <w:rsid w:val="00647FF3"/>
    <w:rsid w:val="006504BF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142AE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D5DF8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AF431E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5B48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03DD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2A2D"/>
    <w:rsid w:val="00D23A0F"/>
    <w:rsid w:val="00D27992"/>
    <w:rsid w:val="00D31A79"/>
    <w:rsid w:val="00D33ED2"/>
    <w:rsid w:val="00D433BA"/>
    <w:rsid w:val="00D51CB4"/>
    <w:rsid w:val="00D54A9B"/>
    <w:rsid w:val="00D557F6"/>
    <w:rsid w:val="00D617BA"/>
    <w:rsid w:val="00D625D5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068E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EE7AF7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1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lud.infancia@saludsinaloa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691D3-FD26-4F0A-B4BA-BD34D259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11</TotalTime>
  <Pages>4</Pages>
  <Words>1332</Words>
  <Characters>7329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cp:lastPrinted>2022-06-17T19:35:00Z</cp:lastPrinted>
  <dcterms:created xsi:type="dcterms:W3CDTF">2026-03-16T23:29:00Z</dcterms:created>
  <dcterms:modified xsi:type="dcterms:W3CDTF">2026-03-25T19:48:00Z</dcterms:modified>
</cp:coreProperties>
</file>